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A3C" w:rsidRDefault="00E50A3C" w:rsidP="00E50A3C">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2890A92" wp14:editId="2E673BE9">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0A3C" w:rsidRDefault="00E50A3C" w:rsidP="00E50A3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50A3C" w:rsidRDefault="00E50A3C" w:rsidP="00E50A3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50A3C" w:rsidRDefault="00E50A3C" w:rsidP="00E50A3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50A3C" w:rsidRDefault="00E50A3C" w:rsidP="00E50A3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E50A3C" w:rsidRDefault="00E50A3C" w:rsidP="00E50A3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E50A3C" w:rsidRDefault="00E50A3C" w:rsidP="00E50A3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9722E50" wp14:editId="3C6796A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E50A3C" w:rsidRDefault="00E50A3C" w:rsidP="00E50A3C">
      <w:pPr>
        <w:spacing w:line="240" w:lineRule="auto"/>
        <w:ind w:firstLine="567"/>
        <w:jc w:val="center"/>
        <w:rPr>
          <w:rFonts w:ascii="Times New Roman" w:hAnsi="Times New Roman" w:cs="Times New Roman"/>
          <w:b/>
          <w:color w:val="000000"/>
          <w:sz w:val="28"/>
          <w:szCs w:val="28"/>
          <w:shd w:val="clear" w:color="auto" w:fill="FFFFFF"/>
          <w:lang w:val="uk-UA"/>
        </w:rPr>
      </w:pPr>
      <w:r w:rsidRPr="00E50A3C">
        <w:rPr>
          <w:rFonts w:ascii="Times New Roman" w:hAnsi="Times New Roman" w:cs="Times New Roman"/>
          <w:b/>
          <w:color w:val="000000"/>
          <w:sz w:val="28"/>
          <w:szCs w:val="28"/>
          <w:shd w:val="clear" w:color="auto" w:fill="FFFFFF"/>
          <w:lang w:val="uk-UA"/>
        </w:rPr>
        <w:t>Куди подавати реєстраційну заяву за ф. № 1-ПРРО СГ для реєстрації ПРРО на відокремлений підрозділ (філію)?</w:t>
      </w:r>
    </w:p>
    <w:p w:rsidR="00E50A3C" w:rsidRDefault="00E50A3C" w:rsidP="00E50A3C">
      <w:pPr>
        <w:spacing w:after="0" w:line="240" w:lineRule="auto"/>
        <w:ind w:firstLine="567"/>
        <w:jc w:val="both"/>
        <w:rPr>
          <w:rFonts w:ascii="Times New Roman" w:hAnsi="Times New Roman" w:cs="Times New Roman"/>
          <w:color w:val="000000"/>
          <w:sz w:val="28"/>
          <w:szCs w:val="28"/>
          <w:lang w:val="uk-UA"/>
        </w:rPr>
      </w:pPr>
      <w:r w:rsidRPr="00E50A3C">
        <w:rPr>
          <w:rFonts w:ascii="Times New Roman" w:hAnsi="Times New Roman" w:cs="Times New Roman"/>
          <w:color w:val="000000"/>
          <w:sz w:val="28"/>
          <w:szCs w:val="28"/>
          <w:shd w:val="clear" w:color="auto" w:fill="FFFFFF"/>
          <w:lang w:val="uk-UA"/>
        </w:rPr>
        <w:t>Суб’єкт господарювання для реєстрації програмного реєстратора розрахункових операцій (далі – ПРРО) на відокремлений підрозділ (філію) подає Заяву про реєстрацію програмних реєстраторів розрахункових операцій за формою № 1-ПРРО (J/F 1316604) (далі – реєстраційна заява за ф. № 1-ПРРО), із зазначенням даних про місцезнаходження такого відокремленого підрозділу (філії), в електронній формі з дотриманням вимог законів у сфері електронного документообігу та використання електронних документів за своїм основним місцем обліку як платника податків до фіскального сервера засобами Електронного кабінету (портального рішення для користувачів або програмного інтерфейсу (API)) або засобами телекомунікацій.</w:t>
      </w:r>
    </w:p>
    <w:p w:rsidR="00E50A3C" w:rsidRDefault="00E50A3C" w:rsidP="00E50A3C">
      <w:pPr>
        <w:spacing w:after="0" w:line="240" w:lineRule="auto"/>
        <w:ind w:firstLine="567"/>
        <w:jc w:val="both"/>
        <w:rPr>
          <w:rFonts w:ascii="Times New Roman" w:hAnsi="Times New Roman" w:cs="Times New Roman"/>
          <w:color w:val="000000"/>
          <w:sz w:val="28"/>
          <w:szCs w:val="28"/>
          <w:lang w:val="uk-UA"/>
        </w:rPr>
      </w:pPr>
      <w:r w:rsidRPr="00E50A3C">
        <w:rPr>
          <w:rFonts w:ascii="Times New Roman" w:hAnsi="Times New Roman" w:cs="Times New Roman"/>
          <w:color w:val="000000"/>
          <w:sz w:val="28"/>
          <w:szCs w:val="28"/>
          <w:shd w:val="clear" w:color="auto" w:fill="FFFFFF"/>
          <w:lang w:val="uk-UA"/>
        </w:rPr>
        <w:t xml:space="preserve">Відповідно до абзацу другого п. 3 </w:t>
      </w:r>
      <w:proofErr w:type="spellStart"/>
      <w:r w:rsidRPr="00E50A3C">
        <w:rPr>
          <w:rFonts w:ascii="Times New Roman" w:hAnsi="Times New Roman" w:cs="Times New Roman"/>
          <w:color w:val="000000"/>
          <w:sz w:val="28"/>
          <w:szCs w:val="28"/>
          <w:shd w:val="clear" w:color="auto" w:fill="FFFFFF"/>
          <w:lang w:val="uk-UA"/>
        </w:rPr>
        <w:t>розд</w:t>
      </w:r>
      <w:proofErr w:type="spellEnd"/>
      <w:r w:rsidRPr="00E50A3C">
        <w:rPr>
          <w:rFonts w:ascii="Times New Roman" w:hAnsi="Times New Roman" w:cs="Times New Roman"/>
          <w:color w:val="000000"/>
          <w:sz w:val="28"/>
          <w:szCs w:val="28"/>
          <w:shd w:val="clear" w:color="auto" w:fill="FFFFFF"/>
          <w:lang w:val="uk-UA"/>
        </w:rPr>
        <w:t>. II Порядку реєстрації, ведення реєстру та застосування програмних реєстраторів розрахункових операцій, затвердженого наказом Міністерства фінансів України від 23.06.2020 № 317 «Про внесення змін до наказу Міністерства фінансів України від 14 червня 2016 року № 547», із змінами та доповненнями (далі – Порядок), у реєстраційній заяві за ф. № 1-ПРРО зазначається локальний номер ПРРО, який присвоюється такому ПРРО суб’єктом господарювання. Локальний номер ПРРО становить числовий номер, він є унікальним серед номерів, що присвоюються суб’єктом господарювання у довільному порядку ПРРО для його реєстрації та застосування у відповідній господарській одиниці.</w:t>
      </w:r>
    </w:p>
    <w:p w:rsidR="00E50A3C" w:rsidRDefault="00E50A3C" w:rsidP="00E50A3C">
      <w:pPr>
        <w:spacing w:after="0" w:line="240" w:lineRule="auto"/>
        <w:ind w:firstLine="567"/>
        <w:jc w:val="both"/>
        <w:rPr>
          <w:rFonts w:ascii="Times New Roman" w:hAnsi="Times New Roman" w:cs="Times New Roman"/>
          <w:color w:val="000000"/>
          <w:sz w:val="28"/>
          <w:szCs w:val="28"/>
          <w:shd w:val="clear" w:color="auto" w:fill="FFFFFF"/>
          <w:lang w:val="uk-UA"/>
        </w:rPr>
      </w:pPr>
      <w:r w:rsidRPr="00E50A3C">
        <w:rPr>
          <w:rFonts w:ascii="Times New Roman" w:hAnsi="Times New Roman" w:cs="Times New Roman"/>
          <w:color w:val="000000"/>
          <w:sz w:val="28"/>
          <w:szCs w:val="28"/>
          <w:shd w:val="clear" w:color="auto" w:fill="FFFFFF"/>
          <w:lang w:val="uk-UA"/>
        </w:rPr>
        <w:t xml:space="preserve">Локальний номер ПРРО зберігається за ПРРО до дати скасування реєстрації ПРРО (абзац третій п. 3 </w:t>
      </w:r>
      <w:proofErr w:type="spellStart"/>
      <w:r w:rsidRPr="00E50A3C">
        <w:rPr>
          <w:rFonts w:ascii="Times New Roman" w:hAnsi="Times New Roman" w:cs="Times New Roman"/>
          <w:color w:val="000000"/>
          <w:sz w:val="28"/>
          <w:szCs w:val="28"/>
          <w:shd w:val="clear" w:color="auto" w:fill="FFFFFF"/>
          <w:lang w:val="uk-UA"/>
        </w:rPr>
        <w:t>розд</w:t>
      </w:r>
      <w:proofErr w:type="spellEnd"/>
      <w:r w:rsidRPr="00E50A3C">
        <w:rPr>
          <w:rFonts w:ascii="Times New Roman" w:hAnsi="Times New Roman" w:cs="Times New Roman"/>
          <w:color w:val="000000"/>
          <w:sz w:val="28"/>
          <w:szCs w:val="28"/>
          <w:shd w:val="clear" w:color="auto" w:fill="FFFFFF"/>
          <w:lang w:val="uk-UA"/>
        </w:rPr>
        <w:t>. II Порядку).</w:t>
      </w:r>
    </w:p>
    <w:p w:rsidR="00E50A3C" w:rsidRPr="007E7229" w:rsidRDefault="00E50A3C" w:rsidP="00E50A3C">
      <w:pPr>
        <w:ind w:firstLine="567"/>
        <w:rPr>
          <w:rStyle w:val="z-label"/>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E50A3C" w:rsidRDefault="00E50A3C" w:rsidP="00E50A3C">
      <w:pPr>
        <w:tabs>
          <w:tab w:val="num" w:pos="567"/>
        </w:tabs>
        <w:spacing w:after="0" w:line="240" w:lineRule="auto"/>
        <w:jc w:val="both"/>
        <w:rPr>
          <w:rFonts w:ascii="Times New Roman" w:eastAsia="Times New Roman" w:hAnsi="Times New Roman" w:cs="Times New Roman"/>
          <w:sz w:val="28"/>
          <w:szCs w:val="28"/>
          <w:lang w:val="en-US" w:eastAsia="ru-RU"/>
        </w:rPr>
      </w:pPr>
    </w:p>
    <w:p w:rsidR="004C12BB" w:rsidRDefault="004C12BB" w:rsidP="00E50A3C">
      <w:pPr>
        <w:tabs>
          <w:tab w:val="num" w:pos="567"/>
        </w:tabs>
        <w:spacing w:after="0" w:line="240" w:lineRule="auto"/>
        <w:jc w:val="both"/>
        <w:rPr>
          <w:rFonts w:ascii="Times New Roman" w:eastAsia="Times New Roman" w:hAnsi="Times New Roman" w:cs="Times New Roman"/>
          <w:sz w:val="28"/>
          <w:szCs w:val="28"/>
          <w:lang w:val="en-US" w:eastAsia="ru-RU"/>
        </w:rPr>
      </w:pPr>
    </w:p>
    <w:p w:rsidR="004C12BB" w:rsidRDefault="004C12BB" w:rsidP="00E50A3C">
      <w:pPr>
        <w:tabs>
          <w:tab w:val="num" w:pos="567"/>
        </w:tabs>
        <w:spacing w:after="0" w:line="240" w:lineRule="auto"/>
        <w:jc w:val="both"/>
        <w:rPr>
          <w:rFonts w:ascii="Times New Roman" w:eastAsia="Times New Roman" w:hAnsi="Times New Roman" w:cs="Times New Roman"/>
          <w:sz w:val="28"/>
          <w:szCs w:val="28"/>
          <w:lang w:val="en-US" w:eastAsia="ru-RU"/>
        </w:rPr>
      </w:pPr>
    </w:p>
    <w:p w:rsidR="004C12BB" w:rsidRDefault="004C12BB" w:rsidP="00E50A3C">
      <w:pPr>
        <w:tabs>
          <w:tab w:val="num" w:pos="567"/>
        </w:tabs>
        <w:spacing w:after="0" w:line="240" w:lineRule="auto"/>
        <w:jc w:val="both"/>
        <w:rPr>
          <w:rFonts w:ascii="Times New Roman" w:eastAsia="Times New Roman" w:hAnsi="Times New Roman" w:cs="Times New Roman"/>
          <w:sz w:val="28"/>
          <w:szCs w:val="28"/>
          <w:lang w:val="en-US" w:eastAsia="ru-RU"/>
        </w:rPr>
      </w:pPr>
    </w:p>
    <w:p w:rsidR="004C12BB" w:rsidRDefault="004C12BB" w:rsidP="00E50A3C">
      <w:pPr>
        <w:tabs>
          <w:tab w:val="num" w:pos="567"/>
        </w:tabs>
        <w:spacing w:after="0" w:line="240" w:lineRule="auto"/>
        <w:jc w:val="both"/>
        <w:rPr>
          <w:rFonts w:ascii="Times New Roman" w:eastAsia="Times New Roman" w:hAnsi="Times New Roman" w:cs="Times New Roman"/>
          <w:sz w:val="28"/>
          <w:szCs w:val="28"/>
          <w:lang w:val="en-US" w:eastAsia="ru-RU"/>
        </w:rPr>
      </w:pPr>
    </w:p>
    <w:p w:rsidR="004C12BB" w:rsidRDefault="004C12BB" w:rsidP="00E50A3C">
      <w:pPr>
        <w:tabs>
          <w:tab w:val="num" w:pos="567"/>
        </w:tabs>
        <w:spacing w:after="0" w:line="240" w:lineRule="auto"/>
        <w:jc w:val="both"/>
        <w:rPr>
          <w:rFonts w:ascii="Times New Roman" w:eastAsia="Times New Roman" w:hAnsi="Times New Roman" w:cs="Times New Roman"/>
          <w:sz w:val="28"/>
          <w:szCs w:val="28"/>
          <w:lang w:val="en-US" w:eastAsia="ru-RU"/>
        </w:rPr>
      </w:pPr>
    </w:p>
    <w:p w:rsidR="004C12BB" w:rsidRPr="004C12BB" w:rsidRDefault="004C12BB" w:rsidP="00E50A3C">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E50A3C" w:rsidRPr="007E7229" w:rsidRDefault="00E50A3C" w:rsidP="00E50A3C">
      <w:pPr>
        <w:spacing w:after="0" w:line="240" w:lineRule="auto"/>
        <w:rPr>
          <w:rFonts w:ascii="Times New Roman" w:hAnsi="Times New Roman" w:cs="Times New Roman"/>
          <w:sz w:val="28"/>
          <w:szCs w:val="28"/>
        </w:rPr>
      </w:pPr>
    </w:p>
    <w:p w:rsidR="00E50A3C" w:rsidRPr="00D92C16" w:rsidRDefault="00E50A3C" w:rsidP="00E50A3C">
      <w:pPr>
        <w:spacing w:after="0" w:line="240" w:lineRule="auto"/>
        <w:rPr>
          <w:rFonts w:ascii="Times New Roman" w:hAnsi="Times New Roman" w:cs="Times New Roman"/>
          <w:sz w:val="28"/>
          <w:szCs w:val="28"/>
        </w:rPr>
      </w:pPr>
    </w:p>
    <w:p w:rsidR="00E50A3C" w:rsidRPr="004C12BB" w:rsidRDefault="00E50A3C" w:rsidP="00E50A3C">
      <w:pPr>
        <w:spacing w:after="0" w:line="240" w:lineRule="auto"/>
        <w:jc w:val="both"/>
        <w:rPr>
          <w:rFonts w:ascii="Times New Roman" w:hAnsi="Times New Roman" w:cs="Times New Roman"/>
          <w:sz w:val="20"/>
          <w:szCs w:val="20"/>
          <w:lang w:val="en-US"/>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Хрещатик</w:t>
      </w:r>
      <w:proofErr w:type="spellEnd"/>
      <w:r w:rsidRPr="004C12BB">
        <w:rPr>
          <w:rFonts w:ascii="Times New Roman" w:hAnsi="Times New Roman" w:cs="Times New Roman"/>
          <w:sz w:val="20"/>
          <w:szCs w:val="20"/>
          <w:lang w:val="en-US"/>
        </w:rPr>
        <w:t xml:space="preserve">,235                                           </w:t>
      </w:r>
      <w:r w:rsidRPr="00EA716F">
        <w:rPr>
          <w:rFonts w:ascii="Times New Roman" w:hAnsi="Times New Roman" w:cs="Times New Roman"/>
          <w:sz w:val="20"/>
          <w:szCs w:val="20"/>
          <w:lang w:val="en-US"/>
        </w:rPr>
        <w:t>e</w:t>
      </w:r>
      <w:r w:rsidRPr="004C12BB">
        <w:rPr>
          <w:rFonts w:ascii="Times New Roman" w:hAnsi="Times New Roman" w:cs="Times New Roman"/>
          <w:sz w:val="20"/>
          <w:szCs w:val="20"/>
          <w:lang w:val="en-US"/>
        </w:rPr>
        <w:t>-</w:t>
      </w:r>
      <w:r w:rsidRPr="00EA716F">
        <w:rPr>
          <w:rFonts w:ascii="Times New Roman" w:hAnsi="Times New Roman" w:cs="Times New Roman"/>
          <w:sz w:val="20"/>
          <w:szCs w:val="20"/>
          <w:lang w:val="en-US"/>
        </w:rPr>
        <w:t>mail</w:t>
      </w:r>
      <w:r w:rsidRPr="004C12BB">
        <w:rPr>
          <w:rFonts w:ascii="Times New Roman" w:hAnsi="Times New Roman" w:cs="Times New Roman"/>
          <w:sz w:val="20"/>
          <w:szCs w:val="20"/>
          <w:lang w:val="en-US"/>
        </w:rPr>
        <w:t xml:space="preserve">: </w:t>
      </w:r>
      <w:hyperlink r:id="rId6" w:history="1">
        <w:r w:rsidRPr="00EA716F">
          <w:rPr>
            <w:rStyle w:val="a5"/>
            <w:rFonts w:ascii="Times New Roman" w:hAnsi="Times New Roman" w:cs="Times New Roman"/>
            <w:sz w:val="20"/>
            <w:szCs w:val="20"/>
            <w:lang w:val="en-US"/>
          </w:rPr>
          <w:t>ck</w:t>
        </w:r>
        <w:r w:rsidRPr="004C12BB">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zmi</w:t>
        </w:r>
        <w:r w:rsidRPr="004C12BB">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tax</w:t>
        </w:r>
        <w:r w:rsidRPr="004C12BB">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gov</w:t>
        </w:r>
        <w:r w:rsidRPr="004C12BB">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ua</w:t>
        </w:r>
      </w:hyperlink>
    </w:p>
    <w:p w:rsidR="00E50A3C" w:rsidRPr="00E50A3C" w:rsidRDefault="00E50A3C" w:rsidP="00E50A3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E50A3C" w:rsidRPr="00E50A3C"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A3C"/>
    <w:rsid w:val="004A64BE"/>
    <w:rsid w:val="004C12BB"/>
    <w:rsid w:val="00751448"/>
    <w:rsid w:val="00E50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0A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0A3C"/>
    <w:rPr>
      <w:rFonts w:ascii="Tahoma" w:hAnsi="Tahoma" w:cs="Tahoma"/>
      <w:sz w:val="16"/>
      <w:szCs w:val="16"/>
    </w:rPr>
  </w:style>
  <w:style w:type="character" w:customStyle="1" w:styleId="z-label">
    <w:name w:val="z-label"/>
    <w:basedOn w:val="a0"/>
    <w:rsid w:val="00E50A3C"/>
  </w:style>
  <w:style w:type="character" w:styleId="a5">
    <w:name w:val="Hyperlink"/>
    <w:uiPriority w:val="99"/>
    <w:rsid w:val="00E50A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0A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0A3C"/>
    <w:rPr>
      <w:rFonts w:ascii="Tahoma" w:hAnsi="Tahoma" w:cs="Tahoma"/>
      <w:sz w:val="16"/>
      <w:szCs w:val="16"/>
    </w:rPr>
  </w:style>
  <w:style w:type="character" w:customStyle="1" w:styleId="z-label">
    <w:name w:val="z-label"/>
    <w:basedOn w:val="a0"/>
    <w:rsid w:val="00E50A3C"/>
  </w:style>
  <w:style w:type="character" w:styleId="a5">
    <w:name w:val="Hyperlink"/>
    <w:uiPriority w:val="99"/>
    <w:rsid w:val="00E50A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1276</Words>
  <Characters>728</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2022-12-05T09:15:00Z</dcterms:created>
  <dcterms:modified xsi:type="dcterms:W3CDTF">2022-12-14T06:32:00Z</dcterms:modified>
</cp:coreProperties>
</file>